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 трошења јавних средстава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</w:t>
      </w: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</w:t>
      </w:r>
      <w:r w:rsidR="00981C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62-24</w:t>
      </w:r>
    </w:p>
    <w:p w:rsidR="003448C3" w:rsidRPr="003448C3" w:rsidRDefault="00F04D19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јун 2024</w:t>
      </w:r>
      <w:r w:rsidR="003448C3" w:rsidRPr="003448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године</w:t>
      </w:r>
    </w:p>
    <w:p w:rsidR="003448C3" w:rsidRPr="003448C3" w:rsidRDefault="003448C3" w:rsidP="00344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 2024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4E77" w:rsidRDefault="001F4E77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4E77" w:rsidRPr="003448C3" w:rsidRDefault="001F4E77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11:00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  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председавао Верољуб Арсић, председник Одбора.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3448C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3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Милијић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Никола Радосављевић,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Живан Бајић, 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Тијана Давидовац, Ненад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Крстић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Акош Ујхељи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Загорка Алексић</w:t>
      </w:r>
      <w:r w:rsidR="009C3D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М. Марковић, Бранко Павловић, Душан Никезић, Пеђа Митровић, Мирослав Алексић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Митровић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Лазић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Ане Белоице Мартаћ) 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 Марсенић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D323B4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Владимира Јелића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 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није присуствовао члан Одбора </w:t>
      </w:r>
      <w:r w:rsidR="00D00B7F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00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његов заменик.</w:t>
      </w:r>
    </w:p>
    <w:p w:rsidR="003448C3" w:rsidRPr="006A5153" w:rsidRDefault="00B00E5E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позив председника Одбора, </w:t>
      </w:r>
      <w:r w:rsidR="003448C3"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представници Фискалног савета: Павле Петровић, председ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Фискалног савета, Бојан Димитријевић, члан, 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Алтипармаков, члан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</w:t>
      </w:r>
      <w:r w:rsidR="004456A8">
        <w:rPr>
          <w:rFonts w:ascii="Times New Roman" w:eastAsia="Times New Roman" w:hAnsi="Times New Roman" w:cs="Times New Roman"/>
          <w:sz w:val="24"/>
          <w:szCs w:val="24"/>
          <w:lang w:val="sr-Cyrl-RS"/>
        </w:rPr>
        <w:t>ци Агенције за спречавање корупц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ије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Верка Атанасковић, заменик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директор</w:t>
      </w:r>
      <w:r w:rsidR="00F04D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Агенције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Пребирачевић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помоћник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A5153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директора у Сектору за опште послове</w:t>
      </w:r>
      <w:r w:rsidR="006A5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5565C">
        <w:rPr>
          <w:rFonts w:ascii="Times New Roman" w:eastAsia="Times New Roman" w:hAnsi="Times New Roman" w:cs="Times New Roman"/>
          <w:sz w:val="24"/>
          <w:szCs w:val="24"/>
          <w:lang w:val="sr-Cyrl-RS"/>
        </w:rPr>
        <w:t>и логистику</w:t>
      </w:r>
      <w:r w:rsidR="00184D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48C3" w:rsidRPr="003448C3" w:rsidRDefault="003448C3" w:rsidP="003448C3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је, 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D00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(14</w:t>
      </w:r>
      <w:r w:rsidR="00B00E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за, </w:t>
      </w:r>
      <w:r w:rsidR="00D00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двоје уздржаних</w:t>
      </w:r>
      <w:r w:rsidRPr="003448C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 w:rsidRPr="003448C3">
        <w:rPr>
          <w:rFonts w:ascii="Times New Roman" w:hAnsi="Times New Roman" w:cs="Times New Roman"/>
          <w:bCs/>
          <w:sz w:val="24"/>
          <w:szCs w:val="24"/>
          <w:lang w:val="sr-Cyrl-RS"/>
        </w:rPr>
        <w:t>утврдио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3448C3" w:rsidRPr="003448C3" w:rsidRDefault="003448C3" w:rsidP="003448C3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3448C3">
        <w:rPr>
          <w:rFonts w:ascii="Times New Roman" w:hAnsi="Times New Roman" w:cs="Times New Roman"/>
          <w:sz w:val="24"/>
          <w:szCs w:val="24"/>
        </w:rPr>
        <w:t>:</w:t>
      </w: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>1. Разматрање Извештаја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 Фискалног савета за 2023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. годину, који је поднео Фискални савет (број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890/24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29. марта 2024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A5565C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Годишњег извештаја о раду Агенције за спречавање корупције 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за 2023. годину, који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Агенција за спречавање корупције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4456A8">
        <w:rPr>
          <w:rFonts w:ascii="Times New Roman" w:hAnsi="Times New Roman" w:cs="Times New Roman"/>
          <w:sz w:val="24"/>
          <w:szCs w:val="24"/>
          <w:lang w:val="sr-Cyrl-RS"/>
        </w:rPr>
        <w:t>1473/24 од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56A8">
        <w:rPr>
          <w:rFonts w:ascii="Times New Roman" w:hAnsi="Times New Roman" w:cs="Times New Roman"/>
          <w:sz w:val="24"/>
          <w:szCs w:val="24"/>
          <w:lang w:val="sr-Cyrl-RS"/>
        </w:rPr>
        <w:t>јуна.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184D46" w:rsidRDefault="00184D46" w:rsidP="003448C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65C" w:rsidRDefault="00A5565C" w:rsidP="00184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 је чланове и заменике чланова 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 xml:space="preserve">Одбора  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>да је приликом завођења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о раду Агенције за спречавање корупције за 2023. годину.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дошло до грешке и да у сазиву стоји да је Агенција Извештај поднела 13. 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јуна 2024. године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а заправо је Агенција Извештај поднела 22. марта 2024. године, као и да је у систем</w:t>
      </w:r>
      <w:r w:rsidR="001964EF">
        <w:rPr>
          <w:rFonts w:ascii="Times New Roman" w:hAnsi="Times New Roman" w:cs="Times New Roman"/>
          <w:sz w:val="24"/>
          <w:szCs w:val="24"/>
          <w:lang w:val="sr-Cyrl-RS"/>
        </w:rPr>
        <w:t>у е-парламента грешка исправљена</w:t>
      </w:r>
      <w:r w:rsidR="00825226">
        <w:rPr>
          <w:rFonts w:ascii="Times New Roman" w:hAnsi="Times New Roman" w:cs="Times New Roman"/>
          <w:sz w:val="24"/>
          <w:szCs w:val="24"/>
          <w:lang w:val="sr-Cyrl-RS"/>
        </w:rPr>
        <w:t xml:space="preserve"> након сазивања седнице.</w:t>
      </w:r>
    </w:p>
    <w:p w:rsidR="003448C3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F39" w:rsidRDefault="001964EF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>Пре преласка на рад по утврђеним тачкама дневног реда</w:t>
      </w:r>
      <w:r w:rsidR="00184D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Одбор је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већином гласова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 w:rsidR="00D00B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гласова за, </w:t>
      </w:r>
      <w:r w:rsidR="00184D4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четво</w:t>
      </w:r>
      <w:r w:rsidR="00D00B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 уздржаних</w:t>
      </w:r>
      <w:r w:rsidR="009C3D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529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један није искористио право гласа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="00E90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својио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Записник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 Треће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седнице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3448C3"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>без примедби</w:t>
      </w:r>
      <w:r w:rsidR="006A5F3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42342" w:rsidRDefault="00642342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F4E77" w:rsidRDefault="001F4E77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F4E77" w:rsidRPr="006A5F39" w:rsidRDefault="001F4E77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448C3" w:rsidRDefault="006A5F39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5F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ПРВА ТАЧКА ДНЕВНОГ РЕДА</w:t>
      </w:r>
      <w:r w:rsidR="000E32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3448C3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</w:t>
      </w:r>
      <w:r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раду Фискалног савета за 2023</w:t>
      </w:r>
      <w:r w:rsidRPr="003448C3">
        <w:rPr>
          <w:rFonts w:ascii="Times New Roman" w:hAnsi="Times New Roman" w:cs="Times New Roman"/>
          <w:b/>
          <w:sz w:val="24"/>
          <w:szCs w:val="24"/>
          <w:lang w:val="sr-Cyrl-RS"/>
        </w:rPr>
        <w:t>. годин</w:t>
      </w:r>
      <w:r w:rsidR="0064234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</w:p>
    <w:p w:rsidR="00184D46" w:rsidRPr="003448C3" w:rsidRDefault="00184D46" w:rsidP="00184D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48C3" w:rsidRPr="003448C3" w:rsidRDefault="003448C3" w:rsidP="00184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подсетио је присутне чланове и заменике чланова Одбора да Извештај о раду Фискалног савета </w:t>
      </w:r>
      <w:r w:rsidR="006A5F39">
        <w:rPr>
          <w:rFonts w:ascii="Times New Roman" w:hAnsi="Times New Roman" w:cs="Times New Roman"/>
          <w:sz w:val="24"/>
          <w:szCs w:val="24"/>
          <w:lang w:val="sr-Cyrl-CS"/>
        </w:rPr>
        <w:t>за 2023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Фискални савет упутио Народној скупштини дана </w:t>
      </w:r>
      <w:r w:rsidR="006A5F39">
        <w:rPr>
          <w:rFonts w:ascii="Times New Roman" w:hAnsi="Times New Roman" w:cs="Times New Roman"/>
          <w:sz w:val="24"/>
          <w:szCs w:val="24"/>
          <w:lang w:val="sr-Cyrl-CS"/>
        </w:rPr>
        <w:t>29. марта 2024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>. године, Одбор разматра у складу са чланом 237. Пословника Народ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>не скупштине и да ће након тога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Одбор подн</w:t>
      </w:r>
      <w:r w:rsidR="00184D46">
        <w:rPr>
          <w:rFonts w:ascii="Times New Roman" w:hAnsi="Times New Roman" w:cs="Times New Roman"/>
          <w:sz w:val="24"/>
          <w:szCs w:val="24"/>
          <w:lang w:val="sr-Cyrl-CS"/>
        </w:rPr>
        <w:t>ети Народној скупштини извештај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са предлогом закључка ради разматрања и усвајања на седници Народне скупштине. Такође, подсетио је и на одредбу члана 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92а Закона о буџетском систему којом је прописано да је Фискални савет за обављање послова из своје надлежности одговоран Народној скупштини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>, док је чланом 92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Закона прописано да се средства за рад Фискалног савета обезбеђују у буџету Републике Србије и утврђује обавеза Фискалног савета да предлог финансијског плана достави надлежном радном телу Народне скупштине на сагласност.</w:t>
      </w:r>
      <w:r w:rsidRPr="003448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D0555" w:rsidRPr="003448C3" w:rsidRDefault="003448C3" w:rsidP="0018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ab/>
        <w:t>Павле Петрови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ћ, председник Фискалног савета, 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образложио је Извештај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о раду Фискалног савета за 2023. годину</w:t>
      </w:r>
      <w:r w:rsidR="00B00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FF0">
        <w:rPr>
          <w:rFonts w:ascii="Times New Roman" w:hAnsi="Times New Roman" w:cs="Times New Roman"/>
          <w:sz w:val="24"/>
          <w:szCs w:val="24"/>
          <w:lang w:val="sr-Cyrl-RS"/>
        </w:rPr>
        <w:t xml:space="preserve"> наводећи 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>да Фискални савет надгледа фискална правила које је усвојила скупштина и да та пра</w:t>
      </w:r>
      <w:r w:rsidR="005E5224">
        <w:rPr>
          <w:rFonts w:ascii="Times New Roman" w:hAnsi="Times New Roman" w:cs="Times New Roman"/>
          <w:sz w:val="24"/>
          <w:szCs w:val="24"/>
          <w:lang w:val="sr-Cyrl-RS"/>
        </w:rPr>
        <w:t xml:space="preserve">вила регулишу обим кретања дуга, 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дефицита као и највеће ставке потрошње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 а то су пензије и плате у јавном сектору. Фискални савет има десет запослених од ко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јих седмо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ро ради на извештајима. </w:t>
      </w:r>
      <w:r w:rsidR="008D0555">
        <w:rPr>
          <w:rFonts w:ascii="Times New Roman" w:hAnsi="Times New Roman" w:cs="Times New Roman"/>
          <w:sz w:val="24"/>
          <w:szCs w:val="24"/>
          <w:lang w:val="sr-Cyrl-RS"/>
        </w:rPr>
        <w:t xml:space="preserve">Фискална стабилност у 2023. години је завршена са ниским дефицитом од 2,2% бруто домаћег производа и са дугом од 52% бруто домаћег </w:t>
      </w:r>
      <w:r w:rsidR="00B00E5E" w:rsidRPr="00184D46">
        <w:rPr>
          <w:rFonts w:ascii="Times New Roman" w:hAnsi="Times New Roman" w:cs="Times New Roman"/>
          <w:sz w:val="24"/>
          <w:szCs w:val="24"/>
          <w:lang w:val="sr-Cyrl-RS"/>
        </w:rPr>
        <w:t>произв</w:t>
      </w:r>
      <w:r w:rsidR="00227669" w:rsidRPr="00184D46">
        <w:rPr>
          <w:rFonts w:ascii="Times New Roman" w:hAnsi="Times New Roman" w:cs="Times New Roman"/>
          <w:sz w:val="24"/>
          <w:szCs w:val="24"/>
          <w:lang w:val="sr-Cyrl-RS"/>
        </w:rPr>
        <w:t>ода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0555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и једна и друга величина обезбеђују фискалну стабилност.</w:t>
      </w:r>
      <w:r w:rsidR="00C335AB" w:rsidRPr="00184D46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је било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да дефицит буде нижи и да се дуг више смањи, очекујући да се такво кретање настави и у овој години. Резултати из 2023. године показују да се фискална стабилност одржава, а са друге стране квалитет услуга које пружа држава није добар, то се пре свега одно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си на </w:t>
      </w:r>
      <w:r w:rsidR="00AB1124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образовање, социјалну заштиту, 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>комуналну инфраструктуру, заштиту животне средине</w:t>
      </w:r>
      <w:r w:rsidR="00184D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35AB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на здравство.</w:t>
      </w:r>
      <w:r w:rsidR="00326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BCE">
        <w:rPr>
          <w:rFonts w:ascii="Times New Roman" w:hAnsi="Times New Roman" w:cs="Times New Roman"/>
          <w:sz w:val="24"/>
          <w:szCs w:val="24"/>
          <w:lang w:val="sr-Cyrl-RS"/>
        </w:rPr>
        <w:t>Указао је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ове области запостављене и да су инвестиције</w:t>
      </w:r>
      <w:r w:rsidR="008D480F">
        <w:rPr>
          <w:rFonts w:ascii="Times New Roman" w:hAnsi="Times New Roman" w:cs="Times New Roman"/>
          <w:sz w:val="24"/>
          <w:szCs w:val="24"/>
          <w:lang w:val="sr-Cyrl-RS"/>
        </w:rPr>
        <w:t xml:space="preserve"> у њима</w:t>
      </w:r>
      <w:r w:rsidR="00B66485">
        <w:rPr>
          <w:rFonts w:ascii="Times New Roman" w:hAnsi="Times New Roman" w:cs="Times New Roman"/>
          <w:sz w:val="24"/>
          <w:szCs w:val="24"/>
          <w:lang w:val="sr-Cyrl-RS"/>
        </w:rPr>
        <w:t xml:space="preserve"> ниже него што је потребно.</w:t>
      </w:r>
    </w:p>
    <w:p w:rsidR="001F4E77" w:rsidRDefault="003448C3" w:rsidP="001F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дискусији 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Пеђа Митровић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Ненад Митровић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Мирослав Алексић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Никола Радосављевић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Бранко Павловић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Верољуб Арсић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Душан Никезић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Предраг Марсенић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74F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Ненад Крстић</w:t>
      </w:r>
      <w:r w:rsidR="00C046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Живан  Бајић</w:t>
      </w:r>
      <w:r w:rsidRPr="003448C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344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 су излагања тонски снимана.</w:t>
      </w:r>
    </w:p>
    <w:p w:rsidR="00574FC5" w:rsidRDefault="00574FC5" w:rsidP="001F4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46D0" w:rsidRPr="00574FC5" w:rsidRDefault="00C046D0" w:rsidP="004D2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Бранко Павловић, члан Одбора изнео је предлог да следећи Извештај Фискалног савета посебну пажњу усмери на анализу правосуђа.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Указао је да у нар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дном период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 десет година 70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процената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постојећих 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судија иде у пензију, да је раст плата много мањи него у другим областима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свега 6%</w:t>
      </w:r>
      <w:r w:rsidR="003503ED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а</w:t>
      </w:r>
      <w:r w:rsidR="00AB273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аку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мулирани раст 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БДП 30</w:t>
      </w:r>
      <w:r w:rsidR="001F4E77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%</w:t>
      </w:r>
      <w:r w:rsidR="00D155FB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што доводи до недопустивог п</w:t>
      </w:r>
      <w:r w:rsidR="00E50944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ада квалитета рада и услуга које</w:t>
      </w:r>
      <w:r w:rsidR="007D53A3" w:rsidRPr="00574F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ти органи пружају.</w:t>
      </w:r>
    </w:p>
    <w:p w:rsidR="00C046D0" w:rsidRDefault="00C046D0" w:rsidP="00E74F9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F9E" w:rsidRPr="00E74F9E" w:rsidRDefault="003448C3" w:rsidP="00E74F9E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448C3">
        <w:rPr>
          <w:rFonts w:ascii="Times New Roman" w:hAnsi="Times New Roman"/>
          <w:sz w:val="24"/>
          <w:szCs w:val="24"/>
        </w:rPr>
        <w:t xml:space="preserve">У току рада по утврђеним тачкама дневног реда, председник Одбора изрекао </w:t>
      </w:r>
      <w:r w:rsidRPr="003448C3">
        <w:rPr>
          <w:rFonts w:ascii="Times New Roman" w:hAnsi="Times New Roman"/>
          <w:sz w:val="24"/>
          <w:szCs w:val="24"/>
          <w:lang w:val="sr-Cyrl-RS"/>
        </w:rPr>
        <w:t xml:space="preserve">је две </w:t>
      </w:r>
      <w:r w:rsidRPr="003448C3">
        <w:rPr>
          <w:rFonts w:ascii="Times New Roman" w:hAnsi="Times New Roman"/>
          <w:sz w:val="24"/>
          <w:szCs w:val="24"/>
        </w:rPr>
        <w:t>опомене</w:t>
      </w:r>
      <w:r w:rsidRPr="003448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4F9E">
        <w:rPr>
          <w:rFonts w:ascii="Times New Roman" w:hAnsi="Times New Roman"/>
          <w:sz w:val="24"/>
          <w:szCs w:val="24"/>
          <w:lang w:val="sr-Cyrl-RS"/>
        </w:rPr>
        <w:t>члановима  Одбора</w:t>
      </w:r>
      <w:r w:rsidRPr="003448C3">
        <w:rPr>
          <w:rFonts w:ascii="Times New Roman" w:hAnsi="Times New Roman"/>
          <w:sz w:val="24"/>
          <w:szCs w:val="24"/>
        </w:rPr>
        <w:t>,</w:t>
      </w:r>
      <w:r w:rsidR="00E74F9E">
        <w:rPr>
          <w:rFonts w:ascii="Times New Roman" w:hAnsi="Times New Roman"/>
          <w:sz w:val="24"/>
          <w:szCs w:val="24"/>
          <w:lang w:val="sr-Cyrl-RS"/>
        </w:rPr>
        <w:t xml:space="preserve"> Пеђи Митровићу и Мирославу Алексићу</w:t>
      </w:r>
      <w:r w:rsidR="00E74F9E" w:rsidRPr="00E74F9E">
        <w:rPr>
          <w:rFonts w:ascii="Times New Roman" w:hAnsi="Times New Roman"/>
          <w:sz w:val="24"/>
          <w:szCs w:val="24"/>
        </w:rPr>
        <w:t>, примењујући одредбе члана 109. Пословника.</w:t>
      </w:r>
    </w:p>
    <w:p w:rsidR="00E74F9E" w:rsidRPr="00E74F9E" w:rsidRDefault="00E74F9E" w:rsidP="00E74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F9E" w:rsidRDefault="00E74F9E" w:rsidP="00344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F9E" w:rsidRDefault="00E74F9E" w:rsidP="00344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Default="00670A80" w:rsidP="003448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(16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</w:t>
      </w:r>
      <w:r w:rsidR="008A6F2C">
        <w:rPr>
          <w:lang w:val="sr-Cyrl-CS"/>
        </w:rPr>
        <w:t>„за“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>) одлучио да, након разматрања Извештаја</w:t>
      </w:r>
      <w:r w:rsidR="006A5F39">
        <w:rPr>
          <w:rFonts w:ascii="Times New Roman" w:hAnsi="Times New Roman" w:cs="Times New Roman"/>
          <w:sz w:val="24"/>
          <w:szCs w:val="24"/>
          <w:lang w:val="sr-Cyrl-RS"/>
        </w:rPr>
        <w:t xml:space="preserve"> о раду Фискалног савета за 2023</w:t>
      </w:r>
      <w:r w:rsidR="003448C3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 </w:t>
      </w:r>
      <w:r w:rsidR="003448C3"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237. став 4. Пословника Народне скупштине, упути Народној скупштини Извештај са Предлогом закључка који гласи:</w:t>
      </w:r>
    </w:p>
    <w:p w:rsidR="001F4E77" w:rsidRPr="003448C3" w:rsidRDefault="001F4E77" w:rsidP="003448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3448C3" w:rsidRPr="003448C3" w:rsidRDefault="003448C3" w:rsidP="00344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разматрања Извештаја о 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 Фискалног савета за 2023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</w:p>
    <w:p w:rsidR="003448C3" w:rsidRPr="003448C3" w:rsidRDefault="003448C3" w:rsidP="0034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Прихвата се Извештај</w:t>
      </w:r>
      <w:r w:rsidR="006A5F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Фискалног савета за 2023</w:t>
      </w: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годину.</w:t>
      </w:r>
    </w:p>
    <w:p w:rsidR="003448C3" w:rsidRDefault="003448C3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Times New Roman" w:hAnsi="Times New Roman" w:cs="Times New Roman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F20BD0" w:rsidRPr="003448C3" w:rsidRDefault="00F20BD0" w:rsidP="003448C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0BD0" w:rsidRDefault="003448C3" w:rsidP="001F4E7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1F4E77" w:rsidRDefault="001F4E77" w:rsidP="00F20B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456A8" w:rsidRDefault="006A5F39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ДРУГА ТАЧКА ДНЕВНОГ РЕДА:</w:t>
      </w:r>
      <w:r w:rsidRPr="006A5F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32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5F3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Агенције за спречавање корупције </w:t>
      </w:r>
      <w:r w:rsidR="005E5224">
        <w:rPr>
          <w:rFonts w:ascii="Times New Roman" w:hAnsi="Times New Roman" w:cs="Times New Roman"/>
          <w:b/>
          <w:sz w:val="24"/>
          <w:szCs w:val="24"/>
          <w:lang w:val="sr-Cyrl-RS"/>
        </w:rPr>
        <w:t>за 2023. годину</w:t>
      </w:r>
    </w:p>
    <w:p w:rsidR="00D74D71" w:rsidRDefault="00D74D71" w:rsidP="00D74D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3229" w:rsidRPr="000E3229" w:rsidRDefault="000E3229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229">
        <w:rPr>
          <w:rFonts w:ascii="Times New Roman" w:hAnsi="Times New Roman" w:cs="Times New Roman"/>
          <w:sz w:val="24"/>
          <w:szCs w:val="24"/>
          <w:lang w:val="sr-Cyrl-CS"/>
        </w:rPr>
        <w:t>Председник Одбора подсетио је да је чланом 39. став 1. Закона о спречавању корупције прописано да Агенција подноси годишњи извештај о свом раду Народној скупштини најкасније до 31. марта текуће године за претходну годину, да је Агенција за спр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>ечавање корупције, у складу са з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аконом, дана 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B840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5B04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="00B8403F">
        <w:rPr>
          <w:rFonts w:ascii="Times New Roman" w:hAnsi="Times New Roman" w:cs="Times New Roman"/>
          <w:sz w:val="24"/>
          <w:szCs w:val="24"/>
          <w:lang w:val="sr-Cyrl-CS"/>
        </w:rPr>
        <w:t xml:space="preserve"> 2024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. године поднела Народној с</w:t>
      </w:r>
      <w:r w:rsidR="00E90253">
        <w:rPr>
          <w:rFonts w:ascii="Times New Roman" w:hAnsi="Times New Roman" w:cs="Times New Roman"/>
          <w:sz w:val="24"/>
          <w:szCs w:val="24"/>
          <w:lang w:val="sr-Cyrl-CS"/>
        </w:rPr>
        <w:t>купштини Извештај о раду за 2023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. годину, као и да ће Одбор, у складу са чланом 238. став 2. Пословника Народне скупштине, након разматрања овог извештаја, поднети Народној скупштини извештај са предлогом закључка, односно препоруке.</w:t>
      </w:r>
    </w:p>
    <w:p w:rsidR="000E3229" w:rsidRPr="000E3229" w:rsidRDefault="000E3229" w:rsidP="00F20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229">
        <w:rPr>
          <w:rFonts w:ascii="Times New Roman" w:hAnsi="Times New Roman" w:cs="Times New Roman"/>
          <w:sz w:val="24"/>
          <w:szCs w:val="24"/>
          <w:lang w:val="sr-Cyrl-CS"/>
        </w:rPr>
        <w:t>Уводне напомене о Извештају о раду Агенције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за спречавање корупције за 2023. годину дала 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>Верка Атанасковић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A6F2C">
        <w:rPr>
          <w:rFonts w:ascii="Times New Roman" w:hAnsi="Times New Roman" w:cs="Times New Roman"/>
          <w:sz w:val="24"/>
          <w:szCs w:val="24"/>
          <w:lang w:val="sr-Cyrl-CS"/>
        </w:rPr>
        <w:t xml:space="preserve"> заменик 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1F7A1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106C1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Агенције. 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Он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>а је навела да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се средства за рад 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>Агенције обезбеђују из</w:t>
      </w:r>
      <w:r w:rsidR="0017477C"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 других извора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и да су сва средства </w:t>
      </w:r>
      <w:r w:rsidRPr="000E3229">
        <w:rPr>
          <w:rFonts w:ascii="Times New Roman" w:hAnsi="Times New Roman" w:cs="Times New Roman"/>
          <w:sz w:val="24"/>
          <w:szCs w:val="24"/>
          <w:lang w:val="sr-Cyrl-CS"/>
        </w:rPr>
        <w:t>утрошена наменски за њен рад.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Поред ср</w:t>
      </w:r>
      <w:r w:rsidR="00326ABA">
        <w:rPr>
          <w:rFonts w:ascii="Times New Roman" w:hAnsi="Times New Roman" w:cs="Times New Roman"/>
          <w:sz w:val="24"/>
          <w:szCs w:val="24"/>
          <w:lang w:val="sr-Cyrl-CS"/>
        </w:rPr>
        <w:t>едства која добија из буџета Реп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>ублике Србије</w:t>
      </w:r>
      <w:r w:rsidR="00F20B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0B12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Агенција добија и међународну донаторску помоћ која има за циљ систематско оснаживање стручних и техничких капацитета Агенције. 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>Укупан буџет Агенције за 2023. годину износи</w:t>
      </w:r>
      <w:r w:rsidR="006465D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7477C">
        <w:rPr>
          <w:rFonts w:ascii="Times New Roman" w:hAnsi="Times New Roman" w:cs="Times New Roman"/>
          <w:sz w:val="24"/>
          <w:szCs w:val="24"/>
          <w:lang w:val="sr-Cyrl-CS"/>
        </w:rPr>
        <w:t xml:space="preserve"> је око 331 милион динара.</w:t>
      </w:r>
      <w:r w:rsidR="0060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>Највећи део средства трошен је на пла</w:t>
      </w:r>
      <w:r w:rsidR="00574FC5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>, набавку опреме и капитално одржавање просторија.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BEF">
        <w:rPr>
          <w:rFonts w:ascii="Times New Roman" w:hAnsi="Times New Roman" w:cs="Times New Roman"/>
          <w:sz w:val="24"/>
          <w:szCs w:val="24"/>
          <w:lang w:val="sr-Cyrl-RS"/>
        </w:rPr>
        <w:t>У 2023. години одржани су избори за које је Агенција била дужна да спроведе мониторинг изборне кампање и за ту сврху је било опредељено око 27 милиона динара.</w:t>
      </w:r>
      <w:r w:rsidR="00810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477C">
        <w:rPr>
          <w:rFonts w:ascii="Times New Roman" w:hAnsi="Times New Roman" w:cs="Times New Roman"/>
          <w:sz w:val="24"/>
          <w:szCs w:val="24"/>
          <w:lang w:val="sr-Cyrl-RS"/>
        </w:rPr>
        <w:t>Први пут од оснивања Агенције извршење буџета било је 98,3%.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је прерасподелом и одговорним трошењем новчаних средства у корист буџета Републике Србије ост</w:t>
      </w:r>
      <w:r w:rsidR="00F572FE">
        <w:rPr>
          <w:rFonts w:ascii="Times New Roman" w:hAnsi="Times New Roman" w:cs="Times New Roman"/>
          <w:sz w:val="24"/>
          <w:szCs w:val="24"/>
          <w:lang w:val="sr-Cyrl-RS"/>
        </w:rPr>
        <w:t>варила приход</w:t>
      </w:r>
      <w:r w:rsidR="006465DE">
        <w:rPr>
          <w:rFonts w:ascii="Times New Roman" w:hAnsi="Times New Roman" w:cs="Times New Roman"/>
          <w:sz w:val="24"/>
          <w:szCs w:val="24"/>
          <w:lang w:val="sr-Cyrl-RS"/>
        </w:rPr>
        <w:t xml:space="preserve"> од око 11 милона динара.</w:t>
      </w:r>
    </w:p>
    <w:p w:rsidR="000E3229" w:rsidRPr="000E3229" w:rsidRDefault="000E3229" w:rsidP="000E3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3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дискусији 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Мирослав Алексић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Душан Никезић, Ненад Митровић, Пеђа Митровић 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607B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Никола Радосављевић</w:t>
      </w:r>
      <w:r w:rsidRPr="000E32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0E3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 су излагања тонски снимана.</w:t>
      </w:r>
    </w:p>
    <w:p w:rsidR="00C73E44" w:rsidRDefault="00C73E44" w:rsidP="00F20B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E77" w:rsidRDefault="001F4E77" w:rsidP="00F20B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229" w:rsidRPr="000E3229" w:rsidRDefault="000E3229" w:rsidP="000E322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(11 гласова за, двоје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против, двоје</w:t>
      </w:r>
      <w:r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уздржаних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није искористио право гласа</w:t>
      </w:r>
      <w:r w:rsidRPr="000E322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20BD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да, након разматрања Извештаја о раду Агенције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спречавање корупције за 2023</w:t>
      </w:r>
      <w:r w:rsidRPr="000E3229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238. став 2. Пословника Народне скупштине, упути Народној скупштини Извештај са Предлогом закључка који гласи:</w:t>
      </w:r>
    </w:p>
    <w:p w:rsidR="000E3229" w:rsidRPr="000E3229" w:rsidRDefault="000E3229" w:rsidP="000E3229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0E3229" w:rsidRPr="000E3229" w:rsidRDefault="000E3229" w:rsidP="000E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разматрања Извештаја о раду Агенције за </w:t>
      </w:r>
    </w:p>
    <w:p w:rsidR="000E3229" w:rsidRPr="000E3229" w:rsidRDefault="000E3229" w:rsidP="000E32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спречавање корупције за 2023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</w:t>
      </w:r>
    </w:p>
    <w:p w:rsidR="000E3229" w:rsidRPr="000E3229" w:rsidRDefault="000E3229" w:rsidP="000E322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Прихвата се Извештај </w:t>
      </w:r>
      <w:r w:rsidRPr="000E3229">
        <w:rPr>
          <w:rFonts w:ascii="Times New Roman" w:eastAsia="Times New Roman" w:hAnsi="Times New Roman" w:cs="Times New Roman"/>
          <w:sz w:val="24"/>
          <w:szCs w:val="24"/>
        </w:rPr>
        <w:t xml:space="preserve">о раду 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спречавање корупције за 2023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годину.</w:t>
      </w:r>
    </w:p>
    <w:p w:rsidR="000E3229" w:rsidRDefault="000E3229" w:rsidP="000E32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E3229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0E3229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F20BD0" w:rsidRPr="000E3229" w:rsidRDefault="00F20BD0" w:rsidP="000E32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8C3" w:rsidRPr="003448C3" w:rsidRDefault="00F20BD0" w:rsidP="000E322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E3229" w:rsidRPr="000E3229">
        <w:rPr>
          <w:rFonts w:ascii="Times New Roman" w:eastAsia="Calibri" w:hAnsi="Times New Roman" w:cs="Times New Roman"/>
          <w:sz w:val="24"/>
          <w:szCs w:val="24"/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</w:t>
      </w:r>
      <w:r w:rsidR="000E322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20BD0" w:rsidRPr="00574FC5" w:rsidRDefault="003448C3" w:rsidP="003448C3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C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448C3" w:rsidRPr="003448C3" w:rsidRDefault="003448C3" w:rsidP="003448C3">
      <w:pPr>
        <w:spacing w:after="120"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7B03">
        <w:rPr>
          <w:rFonts w:ascii="Times New Roman" w:hAnsi="Times New Roman" w:cs="Times New Roman"/>
          <w:sz w:val="24"/>
          <w:szCs w:val="24"/>
          <w:lang w:val="sr-Cyrl-RS"/>
        </w:rPr>
        <w:t xml:space="preserve">40 </w:t>
      </w:r>
      <w:r w:rsidRPr="003448C3">
        <w:rPr>
          <w:rFonts w:ascii="Times New Roman" w:hAnsi="Times New Roman" w:cs="Times New Roman"/>
          <w:sz w:val="24"/>
          <w:szCs w:val="24"/>
          <w:lang w:val="sr-Cyrl-RS"/>
        </w:rPr>
        <w:t xml:space="preserve">часова.   </w:t>
      </w:r>
    </w:p>
    <w:p w:rsidR="003448C3" w:rsidRPr="003448C3" w:rsidRDefault="003448C3" w:rsidP="003448C3">
      <w:pPr>
        <w:widowControl w:val="0"/>
        <w:autoSpaceDE w:val="0"/>
        <w:autoSpaceDN w:val="0"/>
        <w:adjustRightInd w:val="0"/>
        <w:spacing w:line="25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8C3">
        <w:rPr>
          <w:rFonts w:ascii="Times New Roman" w:hAnsi="Times New Roman" w:cs="Times New Roman"/>
          <w:sz w:val="24"/>
          <w:szCs w:val="24"/>
          <w:lang w:val="sr-Cyrl-RS"/>
        </w:rPr>
        <w:t>Саставни део овог записника чине стенографске белешке сачињене на основу тонског снимка седнице.</w:t>
      </w:r>
    </w:p>
    <w:p w:rsidR="003448C3" w:rsidRPr="003448C3" w:rsidRDefault="003448C3" w:rsidP="003448C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8C3" w:rsidRPr="003448C3" w:rsidRDefault="003448C3" w:rsidP="003448C3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СЕКРЕТАР                                                                                      ПРЕДСЕДНИК</w:t>
      </w:r>
    </w:p>
    <w:p w:rsidR="003448C3" w:rsidRPr="003448C3" w:rsidRDefault="003448C3" w:rsidP="003448C3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3448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Тијана Игњатовић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3448C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Верољуб Арсић   </w:t>
      </w:r>
    </w:p>
    <w:p w:rsidR="003448C3" w:rsidRPr="003448C3" w:rsidRDefault="003448C3" w:rsidP="003448C3">
      <w:pPr>
        <w:tabs>
          <w:tab w:val="center" w:pos="0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C3" w:rsidRPr="003448C3" w:rsidRDefault="003448C3" w:rsidP="003448C3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482" w:rsidRDefault="00581482"/>
    <w:sectPr w:rsidR="00581482" w:rsidSect="00BB4D97">
      <w:foot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4D" w:rsidRDefault="00FF0D4D" w:rsidP="000E3229">
      <w:pPr>
        <w:spacing w:after="0" w:line="240" w:lineRule="auto"/>
      </w:pPr>
      <w:r>
        <w:separator/>
      </w:r>
    </w:p>
  </w:endnote>
  <w:endnote w:type="continuationSeparator" w:id="0">
    <w:p w:rsidR="00FF0D4D" w:rsidRDefault="00FF0D4D" w:rsidP="000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F771DE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574FC5">
          <w:rPr>
            <w:rFonts w:ascii="Times New Roman" w:hAnsi="Times New Roman" w:cs="Times New Roman"/>
            <w:noProof/>
          </w:rPr>
          <w:t>4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574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4D" w:rsidRDefault="00FF0D4D" w:rsidP="000E3229">
      <w:pPr>
        <w:spacing w:after="0" w:line="240" w:lineRule="auto"/>
      </w:pPr>
      <w:r>
        <w:separator/>
      </w:r>
    </w:p>
  </w:footnote>
  <w:footnote w:type="continuationSeparator" w:id="0">
    <w:p w:rsidR="00FF0D4D" w:rsidRDefault="00FF0D4D" w:rsidP="000E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3"/>
    <w:rsid w:val="00033CA7"/>
    <w:rsid w:val="00060DE7"/>
    <w:rsid w:val="000B6BCE"/>
    <w:rsid w:val="000E3229"/>
    <w:rsid w:val="000F67ED"/>
    <w:rsid w:val="00126BEF"/>
    <w:rsid w:val="00152409"/>
    <w:rsid w:val="00161766"/>
    <w:rsid w:val="0017477C"/>
    <w:rsid w:val="00184D46"/>
    <w:rsid w:val="001964EF"/>
    <w:rsid w:val="001A12F1"/>
    <w:rsid w:val="001F4E77"/>
    <w:rsid w:val="001F7A1E"/>
    <w:rsid w:val="00227669"/>
    <w:rsid w:val="00231B89"/>
    <w:rsid w:val="002918D3"/>
    <w:rsid w:val="002D62F1"/>
    <w:rsid w:val="00326ABA"/>
    <w:rsid w:val="003448C3"/>
    <w:rsid w:val="003503ED"/>
    <w:rsid w:val="00360185"/>
    <w:rsid w:val="004456A8"/>
    <w:rsid w:val="00446B06"/>
    <w:rsid w:val="004D2399"/>
    <w:rsid w:val="00574FC5"/>
    <w:rsid w:val="00581482"/>
    <w:rsid w:val="005A5B04"/>
    <w:rsid w:val="005E5224"/>
    <w:rsid w:val="00607B03"/>
    <w:rsid w:val="0063278D"/>
    <w:rsid w:val="00642342"/>
    <w:rsid w:val="006465DE"/>
    <w:rsid w:val="00670A80"/>
    <w:rsid w:val="006A5153"/>
    <w:rsid w:val="006A5F39"/>
    <w:rsid w:val="007D53A3"/>
    <w:rsid w:val="007E5FF0"/>
    <w:rsid w:val="008106C1"/>
    <w:rsid w:val="00825226"/>
    <w:rsid w:val="008A6F2C"/>
    <w:rsid w:val="008D0555"/>
    <w:rsid w:val="008D480F"/>
    <w:rsid w:val="00981C44"/>
    <w:rsid w:val="009C3D95"/>
    <w:rsid w:val="009C69E0"/>
    <w:rsid w:val="00A50331"/>
    <w:rsid w:val="00A5565C"/>
    <w:rsid w:val="00AB1124"/>
    <w:rsid w:val="00AB273B"/>
    <w:rsid w:val="00AB4DB0"/>
    <w:rsid w:val="00B00E5E"/>
    <w:rsid w:val="00B66485"/>
    <w:rsid w:val="00B8403F"/>
    <w:rsid w:val="00C046D0"/>
    <w:rsid w:val="00C335AB"/>
    <w:rsid w:val="00C73E44"/>
    <w:rsid w:val="00CF7741"/>
    <w:rsid w:val="00D00B7F"/>
    <w:rsid w:val="00D155FB"/>
    <w:rsid w:val="00D323B4"/>
    <w:rsid w:val="00D74D71"/>
    <w:rsid w:val="00E50944"/>
    <w:rsid w:val="00E50B12"/>
    <w:rsid w:val="00E529A2"/>
    <w:rsid w:val="00E74F9E"/>
    <w:rsid w:val="00E90253"/>
    <w:rsid w:val="00F04D19"/>
    <w:rsid w:val="00F20BD0"/>
    <w:rsid w:val="00F572FE"/>
    <w:rsid w:val="00F771D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21E0"/>
  <w15:chartTrackingRefBased/>
  <w15:docId w15:val="{418D9AA8-0BEB-4B8E-9B3E-008D3AE1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4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C3"/>
  </w:style>
  <w:style w:type="paragraph" w:styleId="Header">
    <w:name w:val="header"/>
    <w:basedOn w:val="Normal"/>
    <w:link w:val="HeaderChar"/>
    <w:uiPriority w:val="99"/>
    <w:unhideWhenUsed/>
    <w:rsid w:val="000E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29"/>
  </w:style>
  <w:style w:type="paragraph" w:styleId="NoSpacing">
    <w:name w:val="No Spacing"/>
    <w:uiPriority w:val="1"/>
    <w:qFormat/>
    <w:rsid w:val="00E74F9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Radmanović</dc:creator>
  <cp:keywords/>
  <dc:description/>
  <cp:lastModifiedBy>Tijana Ignjatović</cp:lastModifiedBy>
  <cp:revision>46</cp:revision>
  <cp:lastPrinted>2024-06-19T10:23:00Z</cp:lastPrinted>
  <dcterms:created xsi:type="dcterms:W3CDTF">2024-06-13T09:17:00Z</dcterms:created>
  <dcterms:modified xsi:type="dcterms:W3CDTF">2024-06-20T10:17:00Z</dcterms:modified>
</cp:coreProperties>
</file>